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9" w:rsidRDefault="002A0F76" w:rsidP="00905F0A">
      <w:pPr>
        <w:spacing w:line="276" w:lineRule="auto"/>
      </w:pPr>
      <w:r>
        <w:t>Transitions are a fundamental part of writing well. They create connections</w:t>
      </w:r>
      <w:r w:rsidR="00AF380E">
        <w:t xml:space="preserve"> </w:t>
      </w:r>
      <w:r w:rsidR="00AF380E" w:rsidRPr="009800C4">
        <w:rPr>
          <w:i/>
        </w:rPr>
        <w:t>for</w:t>
      </w:r>
      <w:r w:rsidR="00AF380E">
        <w:t xml:space="preserve"> your readers so they don’t have </w:t>
      </w:r>
      <w:r>
        <w:t>to fill in the gaps. (Remember, they can’t read your mind; what seems obvious to a writer usually needs to be spelled out, literally, for the reader). When you use transitions well, your reader</w:t>
      </w:r>
      <w:r w:rsidR="009800C4">
        <w:t>s</w:t>
      </w:r>
      <w:r>
        <w:t xml:space="preserve"> will be on the same page as you, and your writing will be coherent (</w:t>
      </w:r>
      <w:r w:rsidR="009800C4">
        <w:t>it will flow</w:t>
      </w:r>
      <w:r>
        <w:t>) instead of chop</w:t>
      </w:r>
      <w:r w:rsidR="001C7860">
        <w:t>py. A good transition does the following:</w:t>
      </w:r>
    </w:p>
    <w:p w:rsidR="001C7860" w:rsidRDefault="001C7860" w:rsidP="001C7860">
      <w:pPr>
        <w:pStyle w:val="ListParagraph"/>
        <w:numPr>
          <w:ilvl w:val="0"/>
          <w:numId w:val="26"/>
        </w:numPr>
        <w:spacing w:line="276" w:lineRule="auto"/>
      </w:pPr>
      <w:r>
        <w:t>Clarifies connections by leading one idea smoothly to the next</w:t>
      </w:r>
    </w:p>
    <w:p w:rsidR="001C7860" w:rsidRDefault="003E34F9" w:rsidP="001C7860">
      <w:pPr>
        <w:pStyle w:val="ListParagraph"/>
        <w:numPr>
          <w:ilvl w:val="0"/>
          <w:numId w:val="26"/>
        </w:numPr>
        <w:spacing w:line="276" w:lineRule="auto"/>
      </w:pPr>
      <w:r>
        <w:t>Indicates relationship between ideas in</w:t>
      </w:r>
      <w:r w:rsidR="001C7860">
        <w:t xml:space="preserve"> sentences and paragraphs</w:t>
      </w:r>
    </w:p>
    <w:p w:rsidR="00EE5806" w:rsidRPr="0080689D" w:rsidRDefault="00D209B9" w:rsidP="00905F0A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Known-n</w:t>
      </w:r>
      <w:r w:rsidR="00EE5806" w:rsidRPr="0080689D">
        <w:rPr>
          <w:rFonts w:ascii="Khmer UI" w:hAnsi="Khmer UI" w:cs="Khmer UI"/>
          <w:b w:val="0"/>
        </w:rPr>
        <w:t>ew construction</w:t>
      </w:r>
    </w:p>
    <w:p w:rsidR="00F13E3C" w:rsidRDefault="001C7860" w:rsidP="00905F0A">
      <w:pPr>
        <w:spacing w:line="276" w:lineRule="auto"/>
      </w:pPr>
      <w:r>
        <w:t>One way to link</w:t>
      </w:r>
      <w:r w:rsidR="00EE5806" w:rsidRPr="004057AB">
        <w:t xml:space="preserve"> </w:t>
      </w:r>
      <w:r w:rsidR="00FD34C6">
        <w:t>ideas</w:t>
      </w:r>
      <w:r w:rsidR="00EE5806" w:rsidRPr="004057AB">
        <w:t xml:space="preserve"> is </w:t>
      </w:r>
      <w:r>
        <w:t>the “known-new” construction, where you take something already mentioned and use it to introduce something new.</w:t>
      </w:r>
      <w:r w:rsidR="00F13E3C">
        <w:t xml:space="preserve"> For example,</w:t>
      </w:r>
    </w:p>
    <w:p w:rsidR="009800C4" w:rsidRDefault="009800C4" w:rsidP="00905F0A">
      <w:pPr>
        <w:spacing w:line="276" w:lineRule="auto"/>
      </w:pPr>
    </w:p>
    <w:p w:rsidR="00F13E3C" w:rsidRDefault="00F13E3C" w:rsidP="00F13E3C">
      <w:pPr>
        <w:spacing w:line="276" w:lineRule="auto"/>
        <w:ind w:firstLine="720"/>
      </w:pPr>
      <w:r w:rsidRPr="00F13E3C">
        <w:rPr>
          <w:i/>
        </w:rPr>
        <w:t>No transition:</w:t>
      </w:r>
      <w:r>
        <w:t xml:space="preserve"> </w:t>
      </w:r>
      <w:r>
        <w:t>“I went to the store yesterday. I saw Roger.”</w:t>
      </w:r>
    </w:p>
    <w:p w:rsidR="003C6747" w:rsidRDefault="00F13E3C" w:rsidP="00F13E3C">
      <w:pPr>
        <w:spacing w:line="276" w:lineRule="auto"/>
        <w:ind w:firstLine="720"/>
      </w:pPr>
      <w:r w:rsidRPr="00F13E3C">
        <w:rPr>
          <w:i/>
        </w:rPr>
        <w:t>Known-new construction:</w:t>
      </w:r>
      <w:r>
        <w:t xml:space="preserve"> </w:t>
      </w:r>
      <w:r w:rsidR="001C7860">
        <w:t>“</w:t>
      </w:r>
      <w:r w:rsidR="003C6747">
        <w:t>I went to the store yesterday. While I was there, I saw Roger.”</w:t>
      </w:r>
    </w:p>
    <w:p w:rsidR="003C6747" w:rsidRDefault="003C6747" w:rsidP="00905F0A">
      <w:pPr>
        <w:spacing w:line="276" w:lineRule="auto"/>
      </w:pPr>
    </w:p>
    <w:p w:rsidR="00D67BBC" w:rsidRDefault="003C6747" w:rsidP="00905F0A">
      <w:pPr>
        <w:spacing w:line="276" w:lineRule="auto"/>
      </w:pPr>
      <w:r>
        <w:t xml:space="preserve">In this example, “while I was there,” refers back to the store and introduces a new idea: “I saw Roger.” Notice how </w:t>
      </w:r>
      <w:r w:rsidR="00F13E3C">
        <w:t xml:space="preserve">this helps link the ideas and create a better-sounding sentence. </w:t>
      </w:r>
      <w:r>
        <w:t>That’s the power of a good transition. Of course, the “known-new” construction doesn’t always fit, so don’t overdo it. J</w:t>
      </w:r>
      <w:r w:rsidR="00D67BBC" w:rsidRPr="004057AB">
        <w:t xml:space="preserve">ust keep an eye out for gaps and </w:t>
      </w:r>
      <w:r>
        <w:t xml:space="preserve">ways to bridge them. </w:t>
      </w:r>
    </w:p>
    <w:p w:rsidR="00D67BBC" w:rsidRPr="0080689D" w:rsidRDefault="00D67BBC" w:rsidP="00905F0A">
      <w:pPr>
        <w:pStyle w:val="Heading2"/>
        <w:spacing w:line="276" w:lineRule="auto"/>
        <w:rPr>
          <w:rFonts w:ascii="Khmer UI" w:hAnsi="Khmer UI" w:cs="Khmer UI"/>
          <w:b w:val="0"/>
        </w:rPr>
      </w:pPr>
      <w:r w:rsidRPr="0080689D">
        <w:rPr>
          <w:rFonts w:ascii="Khmer UI" w:hAnsi="Khmer UI" w:cs="Khmer UI"/>
          <w:b w:val="0"/>
        </w:rPr>
        <w:t>Transition</w:t>
      </w:r>
      <w:r w:rsidR="00E94209">
        <w:rPr>
          <w:rFonts w:ascii="Khmer UI" w:hAnsi="Khmer UI" w:cs="Khmer UI"/>
          <w:b w:val="0"/>
        </w:rPr>
        <w:t xml:space="preserve"> words</w:t>
      </w:r>
    </w:p>
    <w:p w:rsidR="00E94209" w:rsidRDefault="008C1D42" w:rsidP="00905F0A">
      <w:pPr>
        <w:spacing w:line="276" w:lineRule="auto"/>
      </w:pPr>
      <w:r>
        <w:t>To help point readers in a slightly</w:t>
      </w:r>
      <w:r w:rsidR="003E34F9">
        <w:t xml:space="preserve"> new direction, use transition</w:t>
      </w:r>
      <w:r>
        <w:t xml:space="preserve"> words.</w:t>
      </w:r>
      <w:r w:rsidR="00D67BBC" w:rsidRPr="00D67BBC">
        <w:t xml:space="preserve"> </w:t>
      </w:r>
      <w:r w:rsidR="00D67BBC">
        <w:t xml:space="preserve">The following are some examples of </w:t>
      </w:r>
      <w:r w:rsidR="003E34F9">
        <w:t>these words</w:t>
      </w:r>
      <w:r w:rsidR="00D67BBC">
        <w:t xml:space="preserve"> and how they are used:</w:t>
      </w:r>
    </w:p>
    <w:p w:rsidR="00D67BBC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add or show sequence</w:t>
      </w:r>
      <w:r w:rsidRPr="00D67BBC">
        <w:rPr>
          <w:bCs/>
        </w:rPr>
        <w:t>:</w:t>
      </w:r>
      <w:r w:rsidRPr="004057AB">
        <w:t xml:space="preserve"> again</w:t>
      </w:r>
      <w:r>
        <w:t>, then, besides</w:t>
      </w:r>
      <w:r w:rsidRPr="004057AB">
        <w:t>, first,</w:t>
      </w:r>
      <w:r>
        <w:t xml:space="preserve"> second, third,</w:t>
      </w:r>
      <w:r w:rsidRPr="004057AB">
        <w:t xml:space="preserve"> last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compare</w:t>
      </w:r>
      <w:r w:rsidRPr="00D67BBC">
        <w:rPr>
          <w:bCs/>
        </w:rPr>
        <w:t>:</w:t>
      </w:r>
      <w:r w:rsidRPr="004057AB">
        <w:t xml:space="preserve"> also, in the same way, likewise, similarly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contrast or show exception</w:t>
      </w:r>
      <w:r w:rsidRPr="00D67BBC">
        <w:rPr>
          <w:bCs/>
        </w:rPr>
        <w:t>:</w:t>
      </w:r>
      <w:r>
        <w:t xml:space="preserve"> although, but, </w:t>
      </w:r>
      <w:r w:rsidRPr="004057AB">
        <w:t>however, nevertheless, still, though, yet</w:t>
      </w:r>
      <w:r w:rsidR="00E94209">
        <w:t>, in contrast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give examples or intensify</w:t>
      </w:r>
      <w:r w:rsidRPr="00D67BBC">
        <w:rPr>
          <w:bCs/>
        </w:rPr>
        <w:t>:</w:t>
      </w:r>
      <w:r w:rsidRPr="004057AB">
        <w:t xml:space="preserve"> after all, for example, for instance 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indicate place</w:t>
      </w:r>
      <w:r w:rsidRPr="00D67BBC">
        <w:rPr>
          <w:bCs/>
        </w:rPr>
        <w:t>:</w:t>
      </w:r>
      <w:r w:rsidRPr="004057AB">
        <w:t xml:space="preserve"> above, below, here,</w:t>
      </w:r>
      <w:r>
        <w:t xml:space="preserve"> there, near, nearby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indicate time:</w:t>
      </w:r>
      <w:r w:rsidRPr="004057AB">
        <w:t xml:space="preserve"> after a while, afterward, once, before</w:t>
      </w:r>
      <w:r>
        <w:t xml:space="preserve">, </w:t>
      </w:r>
      <w:r w:rsidRPr="004057AB">
        <w:t>later, now, soon, then</w:t>
      </w:r>
      <w:r>
        <w:t xml:space="preserve">, </w:t>
      </w:r>
      <w:r w:rsidRPr="004057AB">
        <w:t xml:space="preserve">until </w:t>
      </w:r>
    </w:p>
    <w:p w:rsidR="00D67BBC" w:rsidRPr="00365EA0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show cause or effect</w:t>
      </w:r>
      <w:r w:rsidRPr="00D67BBC">
        <w:rPr>
          <w:i/>
        </w:rPr>
        <w:t>:</w:t>
      </w:r>
      <w:r w:rsidRPr="004057AB">
        <w:t xml:space="preserve"> as a result, because, consequently, </w:t>
      </w:r>
      <w:r>
        <w:t>hence</w:t>
      </w:r>
    </w:p>
    <w:p w:rsidR="00D67BBC" w:rsidRDefault="00D67BBC" w:rsidP="00905F0A">
      <w:pPr>
        <w:pStyle w:val="ListParagraph"/>
        <w:numPr>
          <w:ilvl w:val="0"/>
          <w:numId w:val="23"/>
        </w:numPr>
        <w:spacing w:line="276" w:lineRule="auto"/>
      </w:pPr>
      <w:r w:rsidRPr="00D67BBC">
        <w:rPr>
          <w:bCs/>
          <w:i/>
        </w:rPr>
        <w:t>To repeat, summarize, or conclude</w:t>
      </w:r>
      <w:r w:rsidRPr="004057AB">
        <w:t>: in brief, in other words, in short, th</w:t>
      </w:r>
      <w:r>
        <w:t>erefore</w:t>
      </w:r>
      <w:r w:rsidR="005D5C79">
        <w:t xml:space="preserve"> (</w:t>
      </w:r>
      <w:r w:rsidR="003E34F9">
        <w:rPr>
          <w:i/>
        </w:rPr>
        <w:t>use</w:t>
      </w:r>
      <w:r w:rsidR="005D5C79" w:rsidRPr="003E34F9">
        <w:rPr>
          <w:i/>
        </w:rPr>
        <w:t xml:space="preserve"> sparingly</w:t>
      </w:r>
      <w:r w:rsidRPr="005D5C79">
        <w:rPr>
          <w:i/>
        </w:rPr>
        <w:t>:</w:t>
      </w:r>
      <w:r w:rsidRPr="004057AB">
        <w:t xml:space="preserve"> to summarize, in conclusion, in summary</w:t>
      </w:r>
      <w:r w:rsidR="005D5C79">
        <w:t>)</w:t>
      </w:r>
    </w:p>
    <w:p w:rsidR="00D67BBC" w:rsidRPr="0080689D" w:rsidRDefault="004340B3" w:rsidP="00905F0A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Transitional sentences and t</w:t>
      </w:r>
      <w:r w:rsidR="00D67BBC" w:rsidRPr="0080689D">
        <w:rPr>
          <w:rFonts w:ascii="Khmer UI" w:hAnsi="Khmer UI" w:cs="Khmer UI"/>
          <w:b w:val="0"/>
        </w:rPr>
        <w:t>opic sentences</w:t>
      </w:r>
    </w:p>
    <w:p w:rsidR="00905F0A" w:rsidRDefault="00D67BBC" w:rsidP="00905F0A">
      <w:pPr>
        <w:spacing w:line="276" w:lineRule="auto"/>
      </w:pPr>
      <w:r w:rsidRPr="004057AB">
        <w:t xml:space="preserve">Transitional sentences </w:t>
      </w:r>
      <w:r w:rsidR="00766F5A">
        <w:t>link</w:t>
      </w:r>
      <w:r w:rsidRPr="004057AB">
        <w:t xml:space="preserve"> one paragraph to the next. </w:t>
      </w:r>
      <w:r w:rsidR="009800C4">
        <w:t xml:space="preserve">This is especially important </w:t>
      </w:r>
      <w:r w:rsidRPr="004057AB">
        <w:t xml:space="preserve">when a new paragraph indicates a small shift in </w:t>
      </w:r>
      <w:r w:rsidR="00766F5A">
        <w:t>focus</w:t>
      </w:r>
      <w:r w:rsidR="009800C4">
        <w:t>. A</w:t>
      </w:r>
      <w:r w:rsidRPr="004057AB">
        <w:t xml:space="preserve"> strong transition</w:t>
      </w:r>
      <w:r w:rsidR="00E56DAF">
        <w:t>al sentence</w:t>
      </w:r>
      <w:bookmarkStart w:id="0" w:name="_GoBack"/>
      <w:bookmarkEnd w:id="0"/>
      <w:r w:rsidRPr="004057AB">
        <w:t xml:space="preserve"> </w:t>
      </w:r>
      <w:r w:rsidR="00766F5A">
        <w:t xml:space="preserve">helps clarify </w:t>
      </w:r>
      <w:r w:rsidR="009800C4">
        <w:t xml:space="preserve">both </w:t>
      </w:r>
      <w:r w:rsidR="00766F5A">
        <w:t>the new topic and the shift. Don’t overdo it, though</w:t>
      </w:r>
      <w:r w:rsidR="009800C4">
        <w:t>; sometimes a simple “however,” will do the trick</w:t>
      </w:r>
      <w:r w:rsidR="00766F5A">
        <w:t>:</w:t>
      </w:r>
    </w:p>
    <w:p w:rsidR="00766F5A" w:rsidRDefault="00766F5A" w:rsidP="00905F0A">
      <w:pPr>
        <w:spacing w:line="276" w:lineRule="auto"/>
      </w:pPr>
    </w:p>
    <w:p w:rsidR="009800C4" w:rsidRPr="00766F5A" w:rsidRDefault="00766F5A" w:rsidP="009800C4">
      <w:pPr>
        <w:spacing w:line="276" w:lineRule="auto"/>
        <w:ind w:left="720"/>
      </w:pPr>
      <w:r w:rsidRPr="00766F5A">
        <w:rPr>
          <w:i/>
        </w:rPr>
        <w:t>Overdone transition:</w:t>
      </w:r>
      <w:r w:rsidRPr="00766F5A">
        <w:t xml:space="preserve"> </w:t>
      </w:r>
      <w:r w:rsidRPr="004057AB">
        <w:t>I have just been talking about obvious reasons why people don’t get involved in emergencies. Now I am going to discuss less</w:t>
      </w:r>
      <w:r>
        <w:t xml:space="preserve"> obvious psychological factors.</w:t>
      </w:r>
      <w:r>
        <w:t>”</w:t>
      </w:r>
    </w:p>
    <w:p w:rsidR="005A190F" w:rsidRPr="00C51B10" w:rsidRDefault="00766F5A" w:rsidP="009800C4">
      <w:pPr>
        <w:spacing w:line="276" w:lineRule="auto"/>
        <w:ind w:left="720"/>
        <w:rPr>
          <w:szCs w:val="22"/>
        </w:rPr>
      </w:pPr>
      <w:r w:rsidRPr="00766F5A">
        <w:rPr>
          <w:i/>
        </w:rPr>
        <w:t>Strong transition:</w:t>
      </w:r>
      <w:r>
        <w:t xml:space="preserve">  </w:t>
      </w:r>
      <w:r w:rsidR="00D67BBC">
        <w:t>“</w:t>
      </w:r>
      <w:r w:rsidR="00D67BBC" w:rsidRPr="004057AB">
        <w:t xml:space="preserve">There are, </w:t>
      </w:r>
      <w:r w:rsidR="00D67BBC" w:rsidRPr="00B45988">
        <w:t>however,</w:t>
      </w:r>
      <w:r w:rsidR="00D67BBC" w:rsidRPr="004057AB">
        <w:t xml:space="preserve"> other, less obvious factors which influence the decision to get involved in </w:t>
      </w:r>
      <w:r>
        <w:t xml:space="preserve">   </w:t>
      </w:r>
      <w:r w:rsidR="00D67BBC" w:rsidRPr="004057AB">
        <w:t>emergency situations.</w:t>
      </w:r>
      <w:r w:rsidR="00905F0A">
        <w:t>”</w:t>
      </w:r>
    </w:p>
    <w:sectPr w:rsidR="005A190F" w:rsidRPr="00C51B10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E" w:rsidRDefault="00934ECE" w:rsidP="00C51B10">
      <w:r>
        <w:separator/>
      </w:r>
    </w:p>
  </w:endnote>
  <w:endnote w:type="continuationSeparator" w:id="0">
    <w:p w:rsidR="00934ECE" w:rsidRDefault="00934ECE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Default="00645F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-295910</wp:posOffset>
              </wp:positionV>
              <wp:extent cx="6400800" cy="0"/>
              <wp:effectExtent l="19050" t="18415" r="19050" b="38735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6F6D83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D83" w:rsidRPr="00C51B10" w:rsidRDefault="006F6D83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6F6D83" w:rsidRPr="00C51B10" w:rsidRDefault="006F6D83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76200</wp:posOffset>
              </wp:positionV>
              <wp:extent cx="0" cy="457200"/>
              <wp:effectExtent l="19050" t="1905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E" w:rsidRDefault="00934ECE" w:rsidP="00C51B10">
      <w:r>
        <w:separator/>
      </w:r>
    </w:p>
  </w:footnote>
  <w:footnote w:type="continuationSeparator" w:id="0">
    <w:p w:rsidR="00934ECE" w:rsidRDefault="00934ECE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83" w:rsidRPr="0080689D" w:rsidRDefault="00125674" w:rsidP="0080689D">
    <w:pPr>
      <w:pStyle w:val="Header"/>
      <w:jc w:val="center"/>
      <w:rPr>
        <w:rFonts w:ascii="Khmer UI" w:hAnsi="Khmer UI" w:cs="Khmer UI"/>
        <w:color w:val="4F81BD" w:themeColor="accent1"/>
      </w:rPr>
    </w:pPr>
    <w:r w:rsidRPr="0080689D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Transition and Coherence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AD"/>
    <w:multiLevelType w:val="hybridMultilevel"/>
    <w:tmpl w:val="8C60C40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9FE"/>
    <w:multiLevelType w:val="hybridMultilevel"/>
    <w:tmpl w:val="04AC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23A45"/>
    <w:multiLevelType w:val="hybridMultilevel"/>
    <w:tmpl w:val="781A1BFE"/>
    <w:lvl w:ilvl="0" w:tplc="4B489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34A"/>
    <w:multiLevelType w:val="hybridMultilevel"/>
    <w:tmpl w:val="B77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26DE"/>
    <w:multiLevelType w:val="hybridMultilevel"/>
    <w:tmpl w:val="25243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D0E7A"/>
    <w:multiLevelType w:val="hybridMultilevel"/>
    <w:tmpl w:val="285A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3BEF"/>
    <w:multiLevelType w:val="hybridMultilevel"/>
    <w:tmpl w:val="F2E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59FF"/>
    <w:multiLevelType w:val="hybridMultilevel"/>
    <w:tmpl w:val="BB26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82AF7"/>
    <w:multiLevelType w:val="hybridMultilevel"/>
    <w:tmpl w:val="DE44770A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2CF3"/>
    <w:multiLevelType w:val="hybridMultilevel"/>
    <w:tmpl w:val="73ECBFA2"/>
    <w:lvl w:ilvl="0" w:tplc="B8948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15B9"/>
    <w:multiLevelType w:val="hybridMultilevel"/>
    <w:tmpl w:val="077A30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21B"/>
    <w:multiLevelType w:val="hybridMultilevel"/>
    <w:tmpl w:val="969ED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83E6F"/>
    <w:multiLevelType w:val="hybridMultilevel"/>
    <w:tmpl w:val="B516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12A92"/>
    <w:multiLevelType w:val="hybridMultilevel"/>
    <w:tmpl w:val="7F72E136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7939"/>
    <w:multiLevelType w:val="hybridMultilevel"/>
    <w:tmpl w:val="867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720"/>
    <w:multiLevelType w:val="hybridMultilevel"/>
    <w:tmpl w:val="014C0F5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F2622"/>
    <w:multiLevelType w:val="hybridMultilevel"/>
    <w:tmpl w:val="612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46995"/>
    <w:multiLevelType w:val="hybridMultilevel"/>
    <w:tmpl w:val="1D5CBCF2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802EE"/>
    <w:multiLevelType w:val="hybridMultilevel"/>
    <w:tmpl w:val="4FB8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3D6E11"/>
    <w:multiLevelType w:val="hybridMultilevel"/>
    <w:tmpl w:val="3B4E93D0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96DC4"/>
    <w:multiLevelType w:val="hybridMultilevel"/>
    <w:tmpl w:val="C3C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61A">
      <w:numFmt w:val="bullet"/>
      <w:lvlText w:val="-"/>
      <w:lvlJc w:val="left"/>
      <w:pPr>
        <w:ind w:left="1800" w:hanging="720"/>
      </w:pPr>
      <w:rPr>
        <w:rFonts w:ascii="Optima" w:eastAsia="Times New Roman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416C3"/>
    <w:multiLevelType w:val="hybridMultilevel"/>
    <w:tmpl w:val="D9A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415CD"/>
    <w:multiLevelType w:val="hybridMultilevel"/>
    <w:tmpl w:val="3E6AE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B6739"/>
    <w:multiLevelType w:val="hybridMultilevel"/>
    <w:tmpl w:val="712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301E8"/>
    <w:multiLevelType w:val="hybridMultilevel"/>
    <w:tmpl w:val="7B94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773D96"/>
    <w:multiLevelType w:val="hybridMultilevel"/>
    <w:tmpl w:val="E946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20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21"/>
  </w:num>
  <w:num w:numId="14">
    <w:abstractNumId w:val="24"/>
  </w:num>
  <w:num w:numId="15">
    <w:abstractNumId w:val="16"/>
  </w:num>
  <w:num w:numId="16">
    <w:abstractNumId w:val="2"/>
  </w:num>
  <w:num w:numId="17">
    <w:abstractNumId w:val="1"/>
  </w:num>
  <w:num w:numId="18">
    <w:abstractNumId w:val="25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4"/>
  </w:num>
  <w:num w:numId="24">
    <w:abstractNumId w:val="22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2264A"/>
    <w:rsid w:val="000729AB"/>
    <w:rsid w:val="00076098"/>
    <w:rsid w:val="000E217E"/>
    <w:rsid w:val="00114D98"/>
    <w:rsid w:val="00125674"/>
    <w:rsid w:val="001C7860"/>
    <w:rsid w:val="0028709E"/>
    <w:rsid w:val="002A0F76"/>
    <w:rsid w:val="003435E8"/>
    <w:rsid w:val="003C6747"/>
    <w:rsid w:val="003E34F9"/>
    <w:rsid w:val="00425682"/>
    <w:rsid w:val="004340B3"/>
    <w:rsid w:val="00494014"/>
    <w:rsid w:val="004A50F7"/>
    <w:rsid w:val="00545F88"/>
    <w:rsid w:val="005A190F"/>
    <w:rsid w:val="005D5C79"/>
    <w:rsid w:val="005D7A9D"/>
    <w:rsid w:val="005F4FCD"/>
    <w:rsid w:val="00645FA2"/>
    <w:rsid w:val="0064710B"/>
    <w:rsid w:val="006E0BA5"/>
    <w:rsid w:val="006F6D83"/>
    <w:rsid w:val="00747810"/>
    <w:rsid w:val="00766F5A"/>
    <w:rsid w:val="0077634E"/>
    <w:rsid w:val="007E56FC"/>
    <w:rsid w:val="0080689D"/>
    <w:rsid w:val="008C1D42"/>
    <w:rsid w:val="00905F0A"/>
    <w:rsid w:val="00930A06"/>
    <w:rsid w:val="00934ECE"/>
    <w:rsid w:val="009800C4"/>
    <w:rsid w:val="009A6D33"/>
    <w:rsid w:val="009D70AC"/>
    <w:rsid w:val="009E3305"/>
    <w:rsid w:val="00A61586"/>
    <w:rsid w:val="00AF380E"/>
    <w:rsid w:val="00B45988"/>
    <w:rsid w:val="00C51B10"/>
    <w:rsid w:val="00D209B9"/>
    <w:rsid w:val="00D32CDF"/>
    <w:rsid w:val="00D678DA"/>
    <w:rsid w:val="00D67BBC"/>
    <w:rsid w:val="00D76137"/>
    <w:rsid w:val="00D86F0B"/>
    <w:rsid w:val="00DF64FE"/>
    <w:rsid w:val="00E56DAF"/>
    <w:rsid w:val="00E94209"/>
    <w:rsid w:val="00EB7B74"/>
    <w:rsid w:val="00EE5806"/>
    <w:rsid w:val="00F13E3C"/>
    <w:rsid w:val="00F243CC"/>
    <w:rsid w:val="00F62A24"/>
    <w:rsid w:val="00F92817"/>
    <w:rsid w:val="00FA446D"/>
    <w:rsid w:val="00FA4C7A"/>
    <w:rsid w:val="00FD3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454AE-0A01-479C-B03F-08CFD58D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Emrich, Charis</dc:creator>
  <cp:lastModifiedBy>Emrich, Charis</cp:lastModifiedBy>
  <cp:revision>21</cp:revision>
  <dcterms:created xsi:type="dcterms:W3CDTF">2013-05-13T21:11:00Z</dcterms:created>
  <dcterms:modified xsi:type="dcterms:W3CDTF">2013-05-13T22:48:00Z</dcterms:modified>
</cp:coreProperties>
</file>